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0" w:name="_Toc0"/>
      <w:r>
        <w:t>Групповой тур в Южную Африку в ноябре</w:t>
      </w:r>
      <w:bookmarkEnd w:id="0"/>
    </w:p>
    <w:p/>
    <w:p>
      <w:pPr>
        <w:pStyle w:val="pStyle"/>
      </w:pPr>
      <w:r>
        <w:rPr>
          <w:b w:val="1"/>
          <w:bCs w:val="1"/>
        </w:rPr>
        <w:t xml:space="preserve">Даты тура: </w:t>
      </w:r>
      <w:r>
        <w:rPr/>
        <w:t xml:space="preserve">02.11.2021 - 11.11.2021</w:t>
      </w:r>
    </w:p>
    <w:p>
      <w:pPr>
        <w:pStyle w:val="pStyle"/>
      </w:pPr>
      <w:r>
        <w:rPr>
          <w:b w:val="1"/>
          <w:bCs w:val="1"/>
        </w:rPr>
        <w:t xml:space="preserve">Страны: </w:t>
      </w:r>
      <w:r>
        <w:rPr/>
        <w:t xml:space="preserve">Зимбабве - ЮАР</w:t>
      </w:r>
    </w:p>
    <w:p>
      <w:pPr>
        <w:pStyle w:val="pStyle"/>
      </w:pPr>
      <w:r>
        <w:rPr>
          <w:b w:val="1"/>
          <w:bCs w:val="1"/>
        </w:rPr>
        <w:t xml:space="preserve">Маршрут: </w:t>
      </w:r>
      <w:r>
        <w:rPr/>
        <w:t xml:space="preserve">Кейптаун – сафари в заповеднике Инвердоорн – Кейптаун – Херманус - водопад Виктория - Йоханнесбург</w:t>
      </w:r>
    </w:p>
    <w:p>
      <w:pPr>
        <w:pStyle w:val="pStyle"/>
      </w:pPr>
      <w:r>
        <w:rPr>
          <w:b w:val="1"/>
          <w:bCs w:val="1"/>
        </w:rPr>
        <w:t xml:space="preserve">Продолжительность тура: </w:t>
      </w:r>
      <w:r>
        <w:rPr/>
        <w:t xml:space="preserve">10 дней / 9 ночей</w:t>
      </w:r>
    </w:p>
    <w:p>
      <w:pPr>
        <w:pStyle w:val="pStyle"/>
      </w:pPr>
      <w:r>
        <w:rPr>
          <w:b w:val="1"/>
          <w:bCs w:val="1"/>
        </w:rPr>
        <w:t xml:space="preserve">Стоимость тура: </w:t>
      </w:r>
      <w:r>
        <w:rPr/>
        <w:t xml:space="preserve">от 2400 $</w:t>
      </w:r>
    </w:p>
    <w:p/>
    <w:p>
      <w:pPr>
        <w:jc w:val="center"/>
      </w:pPr>
      <w:r>
        <w:pict>
          <v:shape type="#_x0000_t75" stroked="f" style="width:450pt; height:300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/>
    <w:p>
      <w:pPr>
        <w:jc w:val="center"/>
      </w:pPr>
      <w:r>
        <w:pict>
          <v:shape type="#_x0000_t75" stroked="f" style="width:450pt; height:301.2890625pt; margin-left:0pt; margin-top:0pt; mso-position-horizontal:left; mso-position-vertical:top; mso-position-horizontal-relative:char; mso-position-vertical-relative:line;">
            <w10:wrap type="inline"/>
            <v:imagedata r:id="rId8" o:title=""/>
          </v:shape>
        </w:pict>
      </w:r>
    </w:p>
    <w:p/>
    <w:p>
      <w:pPr>
        <w:pStyle w:val="Heading2"/>
      </w:pPr>
      <w:bookmarkStart w:id="1" w:name="_Toc1"/>
      <w:r>
        <w:t>Описание тура</w:t>
      </w:r>
      <w:bookmarkEnd w:id="1"/>
    </w:p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1: Прилет в Кейптаун. Трансфер и размещение в отеле.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Прилет в Кейптаун в 11.15 (QR 1369). Встреча в аэропорту с русскоговорящим гидом.</w:t>
            </w:r>
          </w:p>
          <w:p>
            <w:pPr>
              <w:spacing w:after="100"/>
            </w:pPr>
            <w:r>
              <w:rPr/>
              <w:t xml:space="preserve">Трансфер и размещение в отеле. Свободное время для отдыха.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Radisson Blu Waterfront 5*, Standard Room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Завтрак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2: Переезд в заповедник Инвердоорн. Вечернее сафари.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Завтрак. Переезд в частный заповедник Инвердоорн, где так велика вероятность увидеть всю Большую Африканскую Пятерку в полном составе (лев, носорог, слон, буйвол, леопард). Размещение в лодже. Обед. Вечернее сафари.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Inverdoorn Private Game Reserve 4*, Lodge Room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Полный пансион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3: Сафари в заповеднике Инвердоорн.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Утреннее и вечернее сафари в заповеднике Инвердоорн. Точное расписание сафари активностей согласуется с менеджером лоджа по прибытии.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Inverdoorn Private Game Reserve 4*, Lodge Room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Полный пансион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4: Утреннее сафари. Дегустация вин в винном поместье. Обзорная экскурсия по Кейптауну и подъем на Столовую гору.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Утреннее сафари. Завтрак в лодже. Возвращение в Кейптаун с русскоговорящим гидом.</w:t>
            </w:r>
          </w:p>
          <w:p>
            <w:pPr>
              <w:spacing w:after="100"/>
            </w:pPr>
            <w:r>
              <w:rPr/>
              <w:t xml:space="preserve">По пути: посещение винного поместья Fairview, экскурсия в винные погреба и дегустация южноафриканских вин.</w:t>
            </w:r>
          </w:p>
          <w:p>
            <w:pPr>
              <w:spacing w:after="100"/>
            </w:pPr>
            <w:r>
              <w:rPr/>
              <w:t xml:space="preserve">Обзорная экскурсия по Кейптауну и подъем на Столовую гору.</w:t>
            </w:r>
          </w:p>
          <w:p>
            <w:pPr>
              <w:spacing w:after="100"/>
            </w:pPr>
            <w:r>
              <w:rPr/>
              <w:t xml:space="preserve">Пройдя по старым улочкам исторической части города, Вы увидите множество памятников истории колонизации Южной Африки. Побываете в старинной крепости и посетите первое здание, построенное европейцами в Южной Африке. Вас ждет прогулка по улице Адерли и по набережной Виктории и Альфреда.</w:t>
            </w:r>
          </w:p>
          <w:p>
            <w:pPr>
              <w:spacing w:after="100"/>
            </w:pPr>
            <w:r>
              <w:rPr/>
              <w:t xml:space="preserve">Далее Вас ждет увлекательное природное "чудо света" - Столовая гора, с её удивительными видами на побережье и город, а также на все окрестности Кейптауна включая горную гряду "Двенадцать Апостолов».</w:t>
            </w:r>
          </w:p>
          <w:p>
            <w:pPr>
              <w:spacing w:after="100"/>
            </w:pPr>
            <w:r>
              <w:rPr/>
              <w:t xml:space="preserve">Трансфер и размещение в отеле.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Radisson Blu Waterfront 5*, Standard Room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Завтрак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5: Экскурсия на Мыс Доброй Надежды, посещение пляжа с африканскими пингвинами и круиз на остров морских котиков.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Завтрак.</w:t>
            </w:r>
          </w:p>
          <w:p>
            <w:pPr>
              <w:spacing w:after="100"/>
            </w:pPr>
            <w:r>
              <w:rPr/>
              <w:t xml:space="preserve">Экскурсия на Мыс Доброй Надежды, посещение пляжа с африканскими пингвинами и круиз на остров морских котиков с русскоговорящим гидом.</w:t>
            </w:r>
          </w:p>
          <w:p>
            <w:pPr>
              <w:spacing w:after="100"/>
            </w:pPr>
            <w:r>
              <w:rPr/>
              <w:t xml:space="preserve">Это будет большая и интересная экскурсия на весь день.</w:t>
            </w:r>
          </w:p>
          <w:p>
            <w:pPr>
              <w:spacing w:after="100"/>
            </w:pPr>
            <w:r>
              <w:rPr/>
              <w:t xml:space="preserve">По дороге к Мысу Доброй Надежды Вы увидите горную гряду "Двенадцать Апостолов", а далее, двигаясь вдоль берега океана к поселку Хаут Бей, насладитесь видами белоснежных пляжей Кемпс Бей. По приезду в поселок Вы пересядете на туристический кораблик, чтобы отправиться в круиз в гости к морским котикам.</w:t>
            </w:r>
          </w:p>
          <w:p>
            <w:pPr>
              <w:spacing w:after="100"/>
            </w:pPr>
            <w:r>
              <w:rPr/>
              <w:t xml:space="preserve">После круиза, двигаясь по дороге "Chapman`s Peak Drive", Вы доберетесь до Кейп Поинта - Мысу Доброй Надежды, где с двухсотметровой высоты, можно увидеть место слияния двух океанов: Атлантического и Индийского.</w:t>
            </w:r>
          </w:p>
          <w:p>
            <w:pPr>
              <w:spacing w:after="100"/>
            </w:pPr>
            <w:r>
              <w:rPr/>
              <w:t xml:space="preserve">После прогулки по мысу и посещения маяка, Вы отправитесь в сторону Саймонс Таун, чтобы увидеть дикую колонию пингвинов в Болдерс Бич.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Radisson Blu Waterfront 5*, Standard Room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Завтрак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6: Экскурсия в Херманус. Круиз для наблюдения за китами.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Завтрак.</w:t>
            </w:r>
          </w:p>
          <w:p>
            <w:pPr>
              <w:spacing w:after="100"/>
            </w:pPr>
            <w:r>
              <w:rPr/>
              <w:t xml:space="preserve">Экскурсия в Херманус и круиз для наблюдения за китами с русскоговорящим гидом..</w:t>
            </w:r>
          </w:p>
          <w:p>
            <w:pPr>
              <w:spacing w:after="100"/>
            </w:pPr>
            <w:r>
              <w:rPr/>
              <w:t xml:space="preserve">Этот город известен как сердце китового маршрута. Путь лежит вдоль береговой линии, которая восхищает красотой пейзажей через природный заповедник Стони-Пойнт, расположенный в причудливом прибрежном городе Беттис-Бэй в Оверберге.</w:t>
            </w:r>
          </w:p>
          <w:p>
            <w:pPr>
              <w:spacing w:after="100"/>
            </w:pPr>
            <w:r>
              <w:rPr/>
              <w:t xml:space="preserve">Вы отправитесь на катере в поисках китов и подойдете к этим огромным млекопитающим так близко, что сможете услышать их дыхание и рассмотреть наросты причудливой формы на их теле. Кроме Южного кита, есть вероятность увидеть кита-горбача и касатку, а также дельфинов и морских котиков.</w:t>
            </w:r>
          </w:p>
          <w:p>
            <w:pPr>
              <w:spacing w:after="100"/>
            </w:pPr>
            <w:r>
              <w:rPr/>
              <w:t xml:space="preserve">!!! Сдача ПЦР теста на ковид / оплачивается на месте.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Radisson Blu Waterfront 5*, Standard Room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Завтрак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7: Перелет на водопад Виктория. Круиз на закате по реке Замбези.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Завтрак. Трансфер в аэропорт для перелета в Виктория Фолз (Зимбабве / оплачивается дополнительно).</w:t>
            </w:r>
          </w:p>
          <w:p>
            <w:pPr>
              <w:spacing w:after="100"/>
            </w:pPr>
            <w:r>
              <w:rPr/>
              <w:t xml:space="preserve">Все сервисы в Зимбабве с англоговорящим гидом-водителем:</w:t>
            </w:r>
          </w:p>
          <w:p>
            <w:pPr>
              <w:spacing w:after="100"/>
            </w:pPr>
            <w:r>
              <w:rPr/>
              <w:t xml:space="preserve">Трансфер и размещение в отеле.</w:t>
            </w:r>
          </w:p>
          <w:p>
            <w:pPr>
              <w:spacing w:after="100"/>
            </w:pPr>
            <w:r>
              <w:rPr/>
              <w:t xml:space="preserve">Круиз на закате по реке Замбези (прохладительные напитки и закуски включены / на групповой основе).</w:t>
            </w:r>
          </w:p>
          <w:p>
            <w:pPr>
              <w:spacing w:after="100"/>
            </w:pPr>
            <w:r>
              <w:rPr/>
              <w:t xml:space="preserve">Вы поплывете вдоль берегов Замбези, наблюдая за жизнью обитателей Национального парка. Жирафы, слоны, львы, носороги, зебры, буйволы, антилопы - все эти животные направляются к реке на водопой на закате солнца. Вам предложат легкие закуски и прохладительные напитки (примерная продолжительность круиза 2,5 часа).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Shongwe Look Out 4*, Deluxe Room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Завтрак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8: Экскурсия на водопад Виктория.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Завтрак. Экскурсия на водопад Виктория.</w:t>
            </w:r>
          </w:p>
          <w:p>
            <w:pPr>
              <w:spacing w:after="100"/>
            </w:pPr>
            <w:r>
              <w:rPr/>
              <w:t xml:space="preserve">Водопад Виктория – одно из чудес нашей планеты, созданное самой природой. Красоту и мощь этого водопада невозможно передать словами. Во время экскурсии на водопад Виктория Вас ожидает прогулка сквозь небольшой дождевой лес вдоль ущелья, куда каскадами падают воды реки Замбези – «Дым, который гремит»  или Mosi-oa-Tunya – так называют водопад африканцы. Под постоянным рокотом каскадов и освежающими брызгами, Вы услышите интересные факты и легенды о водопаде.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Shongwe Look Out 4*, Deluxe Room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Завтрак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9: Перелет в Йоханнесбург. Обзорная экскурсия по городу и ужин в ресторане Карнивор.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Завтрак. Трансфер в аэропорт Виктория Фолз для перелета в Йоханнесбург (ЮАР / оплачивается дополнительно).</w:t>
            </w:r>
          </w:p>
          <w:p>
            <w:pPr>
              <w:spacing w:after="100"/>
            </w:pPr>
            <w:r>
              <w:rPr/>
              <w:t xml:space="preserve">!!! Сдача ПЦР теста на ковид / оплачивается на месте.</w:t>
            </w:r>
          </w:p>
          <w:p>
            <w:pPr>
              <w:spacing w:after="100"/>
            </w:pPr>
            <w:r>
              <w:rPr/>
              <w:t xml:space="preserve">Встреча в аэропорту с русскоговорящим гидом. Обзорная экскурсия по Йоханнесбургу. Ужин в ресторане Карнивор, где подают мясо диких животных. Трансфер и размещение в отеле.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Hilton Sandton 5*, Standard Room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Завтрак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10: Трансфер в аэропорт для вылета.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Завтрак. Трансфер в аэропорт для вылета в 13.40 (QR 1364).</w:t>
            </w:r>
          </w:p>
          <w:p>
            <w:pPr>
              <w:spacing w:after="100"/>
            </w:pPr>
            <w:r>
              <w:rPr/>
              <w:t xml:space="preserve">Рекомендуемые перелеты:</w:t>
            </w:r>
          </w:p>
          <w:p>
            <w:pPr>
              <w:spacing w:after="100"/>
            </w:pPr>
            <w:r>
              <w:rPr/>
              <w:t xml:space="preserve">1 QR 234 01NOV DMEDOH 1330 1825</w:t>
            </w:r>
          </w:p>
          <w:p>
            <w:pPr>
              <w:spacing w:after="100"/>
            </w:pPr>
            <w:r>
              <w:rPr/>
              <w:t xml:space="preserve">2 QR1369 02NOV DOHCPT 0215 1115</w:t>
            </w:r>
          </w:p>
          <w:p>
            <w:pPr>
              <w:spacing w:after="100"/>
            </w:pPr>
            <w:r>
              <w:rPr/>
              <w:t xml:space="preserve">3 QR1364 11NOV JNBDOH 1340 2300</w:t>
            </w:r>
          </w:p>
          <w:p>
            <w:pPr>
              <w:spacing w:after="100"/>
            </w:pPr>
            <w:r>
              <w:rPr/>
              <w:t xml:space="preserve">4 QR 233 12NOV DOHDME 0640 1150</w:t>
            </w:r>
          </w:p>
          <w:p>
            <w:pPr>
              <w:spacing w:after="100"/>
            </w:pPr>
            <w:r>
              <w:rPr/>
              <w:t xml:space="preserve">+</w:t>
            </w:r>
          </w:p>
          <w:p>
            <w:pPr>
              <w:spacing w:after="100"/>
            </w:pPr>
            <w:r>
              <w:rPr/>
              <w:t xml:space="preserve">4Z 390 Q 08NOV 1 CPTVFA DK1 0945 1240 </w:t>
            </w:r>
          </w:p>
          <w:p>
            <w:pPr>
              <w:spacing w:after="100"/>
            </w:pPr>
            <w:r>
              <w:rPr/>
              <w:t xml:space="preserve">FN8501 X 10NOV 3 VFAJNB DK1  1320 1455 </w:t>
            </w:r>
          </w:p>
        </w:tc>
      </w:tr>
    </w:tbl>
    <w:p/>
    <w:p>
      <w:pPr>
        <w:pStyle w:val="Heading2"/>
      </w:pPr>
      <w:bookmarkStart w:id="2" w:name="_Toc2"/>
      <w:r>
        <w:t>Цены тура «Групповой тур в Южную Африку в ноябре»</w:t>
      </w:r>
      <w:bookmarkEnd w:id="2"/>
    </w:p>
    <w:p>
      <w:pPr/>
      <w:r>
        <w:rPr>
          <w:b w:val="1"/>
          <w:bCs w:val="1"/>
        </w:rPr>
        <w:t xml:space="preserve">Стоимость тура за одного человека</w:t>
      </w:r>
    </w:p>
    <w:p/>
    <w:tbl>
      <w:tblGrid>
        <w:gridCol w:w="5102.3622047244089117157272994518280029296875" w:type="dxa"/>
        <w:gridCol w:w="1984.2519685039369505830109119415283203125" w:type="dxa"/>
        <w:gridCol w:w="1984.2519685039369505830109119415283203125" w:type="dxa"/>
      </w:tblGrid>
      <w:tblPr>
        <w:tblStyle w:val="PriceTable"/>
      </w:tblPr>
      <w:tr>
        <w:trPr/>
        <w:tc>
          <w:tcPr>
            <w:tcW w:w="5102.3622047244089117157272994518280029296875" w:type="dxa"/>
            <w:noWrap/>
          </w:tcPr>
          <w:p>
            <w:pPr/>
            <w:r>
              <w:rPr>
                <w:b w:val="1"/>
                <w:bCs w:val="1"/>
              </w:rPr>
              <w:t xml:space="preserve">Наименование</w:t>
            </w:r>
          </w:p>
        </w:tc>
        <w:tc>
          <w:tcPr>
            <w:tcW w:w="1984.2519685039369505830109119415283203125" w:type="dxa"/>
            <w:noWrap/>
          </w:tcPr>
          <w:p>
            <w:pPr>
              <w:pStyle w:val="pCenter"/>
            </w:pPr>
            <w:r>
              <w:rPr>
                <w:b w:val="1"/>
                <w:bCs w:val="1"/>
              </w:rPr>
              <w:t xml:space="preserve">SNGL</w:t>
            </w:r>
          </w:p>
        </w:tc>
        <w:tc>
          <w:tcPr>
            <w:tcW w:w="1984.2519685039369505830109119415283203125" w:type="dxa"/>
            <w:noWrap/>
          </w:tcPr>
          <w:p>
            <w:pPr>
              <w:pStyle w:val="pCenter"/>
            </w:pPr>
            <w:r>
              <w:rPr>
                <w:b w:val="1"/>
                <w:bCs w:val="1"/>
              </w:rPr>
              <w:t xml:space="preserve">DBL</w:t>
            </w:r>
          </w:p>
        </w:tc>
      </w:tr>
      <w:tr>
        <w:trPr/>
        <w:tc>
          <w:tcPr>
            <w:vAlign w:val="center"/>
            <w:noWrap/>
          </w:tcPr>
          <w:p/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3 480 $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2 400 $</w:t>
            </w:r>
          </w:p>
        </w:tc>
      </w:tr>
    </w:tbl>
    <w:p>
      <w:pPr>
        <w:pStyle w:val="Heading3"/>
      </w:pPr>
      <w:bookmarkStart w:id="3" w:name="_Toc3"/>
      <w:r>
        <w:t>В стоимость тура включено:</w:t>
      </w:r>
      <w:bookmarkEnd w:id="3"/>
    </w:p>
    <w:p>
      <w:pPr>
        <w:pStyle w:val="listTight"/>
        <w:numPr>
          <w:ilvl w:val="0"/>
          <w:numId w:val="10"/>
        </w:numPr>
      </w:pPr>
      <w:r>
        <w:rPr/>
        <w:t xml:space="preserve">Транспортное и экскурсионное обслуживание по программе с русскоговорящим гидом</w:t>
      </w:r>
    </w:p>
    <w:p>
      <w:pPr>
        <w:pStyle w:val="listTight"/>
        <w:numPr>
          <w:ilvl w:val="0"/>
          <w:numId w:val="10"/>
        </w:numPr>
      </w:pPr>
      <w:r>
        <w:rPr/>
        <w:t xml:space="preserve">Медицинская страховка    </w:t>
      </w:r>
    </w:p>
    <w:p>
      <w:pPr>
        <w:pStyle w:val="listTight"/>
        <w:numPr>
          <w:ilvl w:val="0"/>
          <w:numId w:val="10"/>
        </w:numPr>
      </w:pPr>
      <w:r>
        <w:rPr/>
        <w:t xml:space="preserve">Транспортное и экскурсионное обслуживание по программе с англоговорящим гидом </w:t>
      </w:r>
    </w:p>
    <w:p>
      <w:pPr>
        <w:pStyle w:val="listTight"/>
        <w:numPr>
          <w:ilvl w:val="0"/>
          <w:numId w:val="10"/>
        </w:numPr>
      </w:pPr>
      <w:r>
        <w:rPr/>
        <w:t xml:space="preserve">Проживание и питание по программе    </w:t>
      </w:r>
    </w:p>
    <w:p>
      <w:pPr>
        <w:pStyle w:val="Heading3"/>
      </w:pPr>
      <w:bookmarkStart w:id="4" w:name="_Toc4"/>
      <w:r>
        <w:t>Оплачивается дополнительно:</w:t>
      </w:r>
      <w:bookmarkEnd w:id="4"/>
    </w:p>
    <w:p>
      <w:pPr>
        <w:pStyle w:val="listTight"/>
        <w:numPr>
          <w:ilvl w:val="0"/>
          <w:numId w:val="10"/>
        </w:numPr>
      </w:pPr>
      <w:r>
        <w:rPr/>
        <w:t xml:space="preserve">Международный перелет </w:t>
      </w:r>
    </w:p>
    <w:p>
      <w:pPr>
        <w:pStyle w:val="listTight"/>
        <w:numPr>
          <w:ilvl w:val="0"/>
          <w:numId w:val="10"/>
        </w:numPr>
      </w:pPr>
      <w:r>
        <w:rPr/>
        <w:t xml:space="preserve">Чаевые и расходы личного характера</w:t>
      </w:r>
    </w:p>
    <w:p/>
    <w:p>
      <w:pPr>
        <w:pStyle w:val="pStyle"/>
      </w:pPr>
      <w:r>
        <w:rPr/>
        <w:t xml:space="preserve">Телефон для заказа: +7(925) 514-83-53</w:t>
      </w:r>
    </w:p>
    <w:p>
      <w:pPr>
        <w:pStyle w:val="pStyle"/>
      </w:pPr>
      <w:r>
        <w:rPr/>
        <w:t xml:space="preserve">E-mail: info@wildtrek.ru</w:t>
      </w:r>
    </w:p>
    <w:sectPr>
      <w:pgSz w:orient="portrait" w:w="11905.511811023621703498065471649169921875" w:h="16837.7952755905498634092509746551513671875"/>
      <w:pgMar w:top="1133.858267716535237923380918800830841064453125" w:right="1133.858267716535237923380918800830841064453125" w:bottom="1133.858267716535237923380918800830841064453125" w:left="1133.85826771653523792338091880083084106445312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0">
    <w:nsid w:val="1EC2E3B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0">
    <w:abstractNumId w:val="10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Arial" w:cs="Times New Roman"/>
        <w:color w:val="000000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spacing w:after="360"/>
    </w:pPr>
    <w:rPr>
      <w:sz w:val="44"/>
      <w:szCs w:val="44"/>
      <w:b w:val="1"/>
      <w:bCs w:val="1"/>
    </w:rPr>
  </w:style>
  <w:style w:type="paragraph" w:styleId="Heading2">
    <w:link w:val="Heading2Char"/>
    <w:name w:val="heading 2"/>
    <w:basedOn w:val="Normal"/>
    <w:pPr>
      <w:spacing w:before="400" w:after="280"/>
    </w:pPr>
    <w:rPr>
      <w:sz w:val="32"/>
      <w:szCs w:val="32"/>
      <w:b w:val="1"/>
      <w:bCs w:val="1"/>
    </w:rPr>
  </w:style>
  <w:style w:type="paragraph" w:styleId="Heading3">
    <w:link w:val="Heading3Char"/>
    <w:name w:val="heading 3"/>
    <w:basedOn w:val="Normal"/>
    <w:pPr>
      <w:spacing w:before="320" w:after="200"/>
    </w:pPr>
    <w:rPr>
      <w:sz w:val="28"/>
      <w:szCs w:val="28"/>
      <w:b w:val="1"/>
      <w:bCs w:val="1"/>
    </w:rPr>
  </w:style>
  <w:style w:type="paragraph" w:customStyle="1" w:styleId="pStyle">
    <w:name w:val="pStyle"/>
    <w:basedOn w:val="Normal"/>
    <w:pPr>
      <w:spacing w:after="0" w:line="240" w:lineRule="auto"/>
    </w:pPr>
  </w:style>
  <w:style w:type="paragraph" w:customStyle="1" w:styleId="pCenter">
    <w:name w:val="pCenter"/>
    <w:basedOn w:val="Normal"/>
    <w:pPr>
      <w:jc w:val="center"/>
      <w:spacing w:line="240" w:lineRule="auto"/>
    </w:pPr>
  </w:style>
  <w:style w:type="paragraph" w:customStyle="1" w:styleId="pRight">
    <w:name w:val="pRight"/>
    <w:basedOn w:val="Normal"/>
    <w:pPr>
      <w:jc w:val="end"/>
      <w:spacing w:line="240" w:lineRule="auto"/>
    </w:pPr>
  </w:style>
  <w:style w:type="table" w:customStyle="1" w:styleId="PriceTable">
    <w:name w:val="PriceTable"/>
    <w:uiPriority w:val="99"/>
    <w:tblPr>
      <w:tblW w:w="0" w:type="auto"/>
      <w:tblLayout w:type="autofit"/>
      <w:tblCellMar>
        <w:top w:w="100" w:type="dxa"/>
        <w:left w:w="100" w:type="dxa"/>
        <w:right w:w="100" w:type="dxa"/>
        <w:bottom w:w="100" w:type="dxa"/>
      </w:tblCellMar>
      <w:tblBorders>
        <w:top w:val="single" w:sz="6" w:color="999999"/>
        <w:left w:val="single" w:sz="6" w:color="999999"/>
        <w:right w:val="single" w:sz="6" w:color="999999"/>
        <w:bottom w:val="single" w:sz="6" w:color="999999"/>
        <w:insideH w:val="single" w:sz="6" w:color="999999"/>
        <w:insideV w:val="single" w:sz="6" w:color="999999"/>
      </w:tblBorders>
    </w:tblPr>
  </w:style>
  <w:style w:type="paragraph" w:customStyle="1" w:styleId="pTight">
    <w:name w:val="pTight"/>
    <w:basedOn w:val="Normal"/>
    <w:pPr>
      <w:spacing w:before="0" w:after="0" w:line="240" w:lineRule="auto"/>
    </w:pPr>
  </w:style>
  <w:style w:type="paragraph" w:customStyle="1" w:styleId="listTight">
    <w:name w:val="listTight"/>
    <w:basedOn w:val="Normal"/>
    <w:pPr>
      <w:ind w:left="283.46456692913380948084522970020771026611328125" w:right="0" w:firstLine="0" w:hanging="0"/>
      <w:spacing w:before="0"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Relationship Id="rId8" Type="http://schemas.openxmlformats.org/officeDocument/2006/relationships/image" Target="media/section_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2026-11-09T00:53:31+03:00</dcterms:created>
  <dcterms:modified xsi:type="dcterms:W3CDTF">2026-11-09T00:53:31+03:00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